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1" w:lineRule="auto"/>
        <w:ind w:left="140" w:right="0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f5496"/>
          <w:sz w:val="32"/>
          <w:szCs w:val="32"/>
          <w:rtl w:val="0"/>
        </w:rPr>
        <w:t xml:space="preserve">BASES LEGALES DE LAS BECAS EXAMIA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2"/>
        </w:numPr>
        <w:tabs>
          <w:tab w:val="left" w:leader="none" w:pos="500"/>
        </w:tabs>
        <w:spacing w:after="0" w:before="284" w:line="240" w:lineRule="auto"/>
        <w:ind w:left="500" w:right="0" w:hanging="360"/>
        <w:jc w:val="left"/>
        <w:rPr/>
      </w:pPr>
      <w:r w:rsidDel="00000000" w:rsidR="00000000" w:rsidRPr="00000000">
        <w:rPr>
          <w:rtl w:val="0"/>
        </w:rPr>
        <w:t xml:space="preserve">Objeto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2" w:lineRule="auto"/>
        <w:ind w:left="14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BECAS EXAMIA tienen como finalidad apoyar el esfuerzo, la constancia y el crecimiento personal de los jóvenes en los ámbitos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académico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deportivo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facilitando el acceso a la formación, la certificación oficial y la práctica competitiva.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2"/>
        </w:numPr>
        <w:tabs>
          <w:tab w:val="left" w:leader="none" w:pos="500"/>
        </w:tabs>
        <w:spacing w:after="0" w:before="0" w:line="240" w:lineRule="auto"/>
        <w:ind w:left="500" w:right="0" w:hanging="360"/>
        <w:jc w:val="left"/>
        <w:rPr/>
      </w:pPr>
      <w:r w:rsidDel="00000000" w:rsidR="00000000" w:rsidRPr="00000000">
        <w:rPr>
          <w:rtl w:val="0"/>
        </w:rPr>
        <w:t xml:space="preserve">Naturaleza de la beca</w:t>
      </w:r>
    </w:p>
    <w:p w:rsidR="00000000" w:rsidDel="00000000" w:rsidP="00000000" w:rsidRDefault="00000000" w:rsidRPr="00000000" w14:paraId="00000006">
      <w:pPr>
        <w:spacing w:before="275" w:line="240" w:lineRule="auto"/>
        <w:ind w:left="140" w:right="1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 becas se conceden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metálico</w:t>
      </w:r>
      <w:r w:rsidDel="00000000" w:rsidR="00000000" w:rsidRPr="00000000">
        <w:rPr>
          <w:sz w:val="24"/>
          <w:szCs w:val="24"/>
          <w:rtl w:val="0"/>
        </w:rPr>
        <w:t xml:space="preserve">, mediante transferencia bancaria nominativa al beneficiario, y tienen la consideración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patrocinio educativo o deportivo</w:t>
      </w:r>
      <w:r w:rsidDel="00000000" w:rsidR="00000000" w:rsidRPr="00000000">
        <w:rPr>
          <w:sz w:val="24"/>
          <w:szCs w:val="24"/>
          <w:rtl w:val="0"/>
        </w:rPr>
        <w:t xml:space="preserve">. Aunque la ayuda se entrega directamente al beneficiario, su destino está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expresamente vinculado a la formación, el estudio, la participación en exámenes Cambridge o la actividad deportiva federada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2"/>
        </w:numPr>
        <w:tabs>
          <w:tab w:val="left" w:leader="none" w:pos="500"/>
        </w:tabs>
        <w:spacing w:after="0" w:before="1" w:line="240" w:lineRule="auto"/>
        <w:ind w:left="500" w:right="0" w:hanging="360"/>
        <w:jc w:val="left"/>
        <w:rPr/>
      </w:pPr>
      <w:r w:rsidDel="00000000" w:rsidR="00000000" w:rsidRPr="00000000">
        <w:rPr>
          <w:rtl w:val="0"/>
        </w:rPr>
        <w:t xml:space="preserve">Beneficiarios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Podrán optar a las BECAS EXAMIA aquellos candidatos que, en cada edición, acrediten: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" w:line="275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judocas federados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categorías: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9"/>
        </w:tabs>
        <w:spacing w:after="0" w:before="0" w:line="280" w:lineRule="auto"/>
        <w:ind w:left="1579" w:right="0" w:hanging="359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Cadete (1º, 2º y 3º año)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9"/>
        </w:tabs>
        <w:spacing w:after="0" w:before="0" w:line="280" w:lineRule="auto"/>
        <w:ind w:left="158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6.99999999999994" w:lineRule="auto"/>
        <w:ind w:left="860" w:right="14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estudiantes Cambridge menores de 21 años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se examinen </w:t>
      </w:r>
      <w:r w:rsidDel="00000000" w:rsidR="00000000" w:rsidRPr="00000000">
        <w:rPr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los niveles B2, C1 o C2 con EXAMIA. Ya sea a nivel particular o </w:t>
      </w:r>
      <w:r w:rsidDel="00000000" w:rsidR="00000000" w:rsidRPr="00000000">
        <w:rPr>
          <w:sz w:val="24"/>
          <w:szCs w:val="24"/>
          <w:rtl w:val="0"/>
        </w:rPr>
        <w:t xml:space="preserve">a través de un centro preparador adscrito.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2"/>
        </w:numPr>
        <w:tabs>
          <w:tab w:val="left" w:leader="none" w:pos="491"/>
        </w:tabs>
        <w:spacing w:after="0" w:before="269" w:line="240" w:lineRule="auto"/>
        <w:ind w:left="491" w:right="0" w:hanging="351"/>
        <w:jc w:val="left"/>
        <w:rPr/>
      </w:pPr>
      <w:r w:rsidDel="00000000" w:rsidR="00000000" w:rsidRPr="00000000">
        <w:rPr>
          <w:rtl w:val="0"/>
        </w:rPr>
        <w:t xml:space="preserve">Requisitos de participación y obligaciones del becario</w:t>
      </w:r>
    </w:p>
    <w:p w:rsidR="00000000" w:rsidDel="00000000" w:rsidP="00000000" w:rsidRDefault="00000000" w:rsidRPr="00000000" w14:paraId="00000010">
      <w:pPr>
        <w:spacing w:before="269" w:lineRule="auto"/>
        <w:ind w:left="14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participación en las BECAS EXAMIA implica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aceptación íntegra y sin reservas</w:t>
      </w:r>
    </w:p>
    <w:p w:rsidR="00000000" w:rsidDel="00000000" w:rsidP="00000000" w:rsidRDefault="00000000" w:rsidRPr="00000000" w14:paraId="00000011">
      <w:pPr>
        <w:spacing w:before="7" w:lineRule="auto"/>
        <w:ind w:left="1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los siguientes requisitos, que serán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monitorizados por la organización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72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Preinscripción online dentro de los plazos fijados</w:t>
      </w:r>
      <w:r w:rsidDel="00000000" w:rsidR="00000000" w:rsidRPr="00000000">
        <w:rPr>
          <w:sz w:val="24"/>
          <w:szCs w:val="24"/>
          <w:rtl w:val="0"/>
        </w:rPr>
        <w:t xml:space="preserve"> (1 de enero de 2026 - 28 de febrero de 2026).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72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Fechas de participación en el proyecto (1 de enero - 30 de septiembre).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72" w:line="240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Examen realizado con EXAMIA (estudiantes).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2" w:lineRule="auto"/>
        <w:ind w:left="860" w:right="14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distintivo EXAMIA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judogi (judocas). Examia har</w:t>
      </w:r>
      <w:r w:rsidDel="00000000" w:rsidR="00000000" w:rsidRPr="00000000">
        <w:rPr>
          <w:sz w:val="24"/>
          <w:szCs w:val="24"/>
          <w:rtl w:val="0"/>
        </w:rPr>
        <w:t xml:space="preserve">á entrega de los 500 primeros distintivos.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2" w:lineRule="auto"/>
        <w:ind w:left="860" w:right="1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 la planificación de contenido recomendamos el</w:t>
      </w:r>
      <w:r w:rsidDel="00000000" w:rsidR="00000000" w:rsidRPr="00000000">
        <w:rPr>
          <w:sz w:val="24"/>
          <w:szCs w:val="24"/>
          <w:rtl w:val="0"/>
        </w:rPr>
        <w:t xml:space="preserve"> uso de recursos digitales Examia (plantillas de stories disponibles en la web).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71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Cumplimiento estricto de las normas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visibilidad digital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incluyendo: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10" w:line="230" w:lineRule="auto"/>
        <w:ind w:left="1580" w:right="14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Publicaciones mensuales en redes sociales (Instagram y TikTok de forma obligatoria).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10" w:line="230" w:lineRule="auto"/>
        <w:ind w:left="1580" w:right="1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Recomendamos tener el perfil abierto de Instagram y TikTok para un mayor alcance y visibilidad de la cuenta (no obligatorio).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14" w:line="230" w:lineRule="auto"/>
        <w:ind w:left="1580" w:right="141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Etiquetado de la cuenta oficial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becas_examia.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14" w:line="230" w:lineRule="auto"/>
        <w:ind w:left="1580" w:right="141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eguir y mantener el seguimiento a las cuentas: @examia_esp @becas_examia.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14" w:line="230" w:lineRule="auto"/>
        <w:ind w:left="1580" w:right="141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 recomendado de algunos de los hashtags oficiales</w:t>
      </w:r>
      <w:r w:rsidDel="00000000" w:rsidR="00000000" w:rsidRPr="00000000">
        <w:rPr>
          <w:sz w:val="24"/>
          <w:szCs w:val="24"/>
          <w:rtl w:val="0"/>
        </w:rPr>
        <w:t xml:space="preserve"> #Examia #CambridgeEnglish #BecaExamia #premiandoelesfuerzo #SoyExamia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9"/>
        </w:tabs>
        <w:spacing w:after="0" w:before="5" w:line="279" w:lineRule="auto"/>
        <w:ind w:left="1579" w:right="0" w:hanging="359.000000000000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Creaci</w:t>
      </w:r>
      <w:r w:rsidDel="00000000" w:rsidR="00000000" w:rsidRPr="00000000">
        <w:rPr>
          <w:sz w:val="24"/>
          <w:szCs w:val="24"/>
          <w:rtl w:val="0"/>
        </w:rPr>
        <w:t xml:space="preserve">ón de 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ontenido motivacional o de logro, de carácter positivo y personal.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0" w:line="235" w:lineRule="auto"/>
        <w:ind w:left="1580" w:right="14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Cesión de derechos de imagen para fines promocionales vinculados al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0" w:line="235" w:lineRule="auto"/>
        <w:ind w:left="1580" w:right="14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Obligatorio mantener el contenido semanal/quincenal en carpeta de historias destacadas dentro del perfil de Instagram.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80"/>
        </w:tabs>
        <w:spacing w:after="0" w:before="0" w:line="235" w:lineRule="auto"/>
        <w:ind w:left="1580" w:right="140" w:hanging="360"/>
        <w:jc w:val="left"/>
        <w:rPr>
          <w:sz w:val="24"/>
          <w:szCs w:val="24"/>
          <w:u w:val="none"/>
        </w:rPr>
        <w:sectPr>
          <w:headerReference r:id="rId7" w:type="default"/>
          <w:footerReference r:id="rId8" w:type="default"/>
          <w:pgSz w:h="16840" w:w="11900" w:orient="portrait"/>
          <w:pgMar w:bottom="1140" w:top="1840" w:left="1559" w:right="1559" w:header="708" w:footer="947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A mayor frecuencia de publicación, mayor será la probabilidad de ser ganador/a de las becas. Por lo tanto, se recomienda al menos publicar 1-2 veces al mes en distintas plataformas.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00"/>
        </w:tabs>
        <w:spacing w:after="0" w:before="0" w:line="240" w:lineRule="auto"/>
        <w:ind w:left="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hecho de mantenerse como seguidor activo de la cuenta oficial de EXAMIA y participar de manera regular en el engagement de la comunidad será considerado positivamente, pudiendo otorgar al participante la posibilidad de optar nuevamente a las becas en futuras ediciones.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Los requisitos se revisarán periódicamente por la organización y en caso de ser ganador/a de la beca se comprobará que cada recomendación/obligación haya sido ejecutada en tiempo y 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2"/>
        </w:numPr>
        <w:tabs>
          <w:tab w:val="left" w:leader="none" w:pos="500"/>
        </w:tabs>
        <w:spacing w:after="0" w:before="1" w:line="240" w:lineRule="auto"/>
        <w:ind w:left="500" w:right="0" w:hanging="360"/>
        <w:jc w:val="left"/>
        <w:rPr/>
      </w:pPr>
      <w:r w:rsidDel="00000000" w:rsidR="00000000" w:rsidRPr="00000000">
        <w:rPr>
          <w:rtl w:val="0"/>
        </w:rPr>
        <w:t xml:space="preserve">Tipos, cuantía y concesión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76" w:line="237" w:lineRule="auto"/>
        <w:ind w:left="860" w:right="14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Existen tres tipos de becas en este programa: mensual engagement/creativo (destinado a todos/as), mérito nacional deportivo (deportistas federados cadete/junior judo) y máxima puntuación examen oficial Cambridge (destinado a candidatos/profesorado adscritos a Examia).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76" w:line="237" w:lineRule="auto"/>
        <w:ind w:left="860" w:right="14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cuantía individual de la beca será la indicada en la resolución de concesión de cada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3" w:line="242" w:lineRule="auto"/>
        <w:ind w:left="860" w:right="14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mera participación en las becas no garantiza la obtención de un premio económico, que se otorgará únicamente a los beneficiarios designados conforme a los criterios de cada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3" w:line="242" w:lineRule="auto"/>
        <w:ind w:left="860" w:right="1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2"/>
        </w:numPr>
        <w:tabs>
          <w:tab w:val="left" w:leader="none" w:pos="500"/>
        </w:tabs>
        <w:spacing w:after="0" w:before="0" w:line="240" w:lineRule="auto"/>
        <w:ind w:left="500" w:right="0" w:hanging="360"/>
        <w:jc w:val="left"/>
        <w:rPr/>
      </w:pPr>
      <w:r w:rsidDel="00000000" w:rsidR="00000000" w:rsidRPr="00000000">
        <w:rPr>
          <w:rtl w:val="0"/>
        </w:rPr>
        <w:t xml:space="preserve">Procedimiento y pago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74" w:line="275" w:lineRule="auto"/>
        <w:ind w:left="8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ganadores deberán facilitar un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cuenta autorizado a su nombre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8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recibir el importe.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5" w:line="237" w:lineRule="auto"/>
        <w:ind w:left="860" w:right="14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caso de ser menor de edad, el ingreso se efectuará en la cuenta de su representante legal, previa firma de autorización expresa.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3" w:line="275" w:lineRule="auto"/>
        <w:ind w:left="8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pago tendrá carácter único y no renovable.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6.99999999999994" w:lineRule="auto"/>
        <w:ind w:left="860" w:right="14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beneficiario será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único responsable del uso de la ayuda recibida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deberá destinarse a fines vinculados a la formación o a la práctica deportiva.</w:t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2"/>
        </w:numPr>
        <w:tabs>
          <w:tab w:val="left" w:leader="none" w:pos="500"/>
        </w:tabs>
        <w:spacing w:after="0" w:before="274" w:line="240" w:lineRule="auto"/>
        <w:ind w:left="500" w:right="0" w:hanging="360"/>
        <w:jc w:val="left"/>
        <w:rPr/>
      </w:pPr>
      <w:r w:rsidDel="00000000" w:rsidR="00000000" w:rsidRPr="00000000">
        <w:rPr>
          <w:rtl w:val="0"/>
        </w:rPr>
        <w:t xml:space="preserve">Datos personales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" w:line="242" w:lineRule="auto"/>
        <w:ind w:left="14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datos de los participantes serán tratados con la máxima diligencia conforme a la normativa vigente en materia de protección de datos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LOPDGDD y RGPD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El responsable del tratamiento 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conservará la información exclusivamente para la gestión de las becas.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numPr>
          <w:ilvl w:val="0"/>
          <w:numId w:val="2"/>
        </w:numPr>
        <w:tabs>
          <w:tab w:val="left" w:leader="none" w:pos="500"/>
        </w:tabs>
        <w:spacing w:after="0" w:before="0" w:line="240" w:lineRule="auto"/>
        <w:ind w:left="500" w:right="0" w:hanging="360"/>
        <w:jc w:val="left"/>
        <w:rPr/>
      </w:pPr>
      <w:r w:rsidDel="00000000" w:rsidR="00000000" w:rsidRPr="00000000">
        <w:rPr>
          <w:rtl w:val="0"/>
        </w:rPr>
        <w:t xml:space="preserve">Limitaciones y exclusiones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269" w:line="242" w:lineRule="auto"/>
        <w:ind w:left="860" w:right="14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aceptarán solicitudes de menores de edad sin consentimiento firmado por su responsable legal.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2" w:lineRule="auto"/>
        <w:ind w:left="860" w:right="14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1140" w:top="1840" w:left="1559" w:right="1559" w:header="708" w:footer="947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EXAMIA se reserva el derecho de verificar la autenticidad de la información y de rechazar candidaturas fraudulentas.</w:t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2"/>
        </w:numPr>
        <w:tabs>
          <w:tab w:val="left" w:leader="none" w:pos="500"/>
        </w:tabs>
        <w:spacing w:after="0" w:before="5" w:line="240" w:lineRule="auto"/>
        <w:ind w:left="500" w:right="0" w:hanging="360"/>
        <w:jc w:val="left"/>
        <w:rPr/>
      </w:pPr>
      <w:r w:rsidDel="00000000" w:rsidR="00000000" w:rsidRPr="00000000">
        <w:rPr>
          <w:rtl w:val="0"/>
        </w:rPr>
        <w:t xml:space="preserve">Sobre EXAMIA</w:t>
      </w:r>
    </w:p>
    <w:p w:rsidR="00000000" w:rsidDel="00000000" w:rsidP="00000000" w:rsidRDefault="00000000" w:rsidRPr="00000000" w14:paraId="00000038">
      <w:pPr>
        <w:spacing w:before="269" w:line="242" w:lineRule="auto"/>
        <w:ind w:left="140" w:right="1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EXAMIA es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centro examinador de Cambridge más grande de Europa</w:t>
      </w:r>
      <w:r w:rsidDel="00000000" w:rsidR="00000000" w:rsidRPr="00000000">
        <w:rPr>
          <w:sz w:val="24"/>
          <w:szCs w:val="24"/>
          <w:rtl w:val="0"/>
        </w:rPr>
        <w:t xml:space="preserve">, especializado en la organización, gestión y desarrollo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exámenes oficiales de Cambridge Assessment English</w:t>
      </w:r>
      <w:r w:rsidDel="00000000" w:rsidR="00000000" w:rsidRPr="00000000">
        <w:rPr>
          <w:sz w:val="24"/>
          <w:szCs w:val="24"/>
          <w:rtl w:val="0"/>
        </w:rPr>
        <w:t xml:space="preserve">, con la máxima garantía de calidad, transparencia y rigor. Nuestra misión es facilitar que miles de candidatos cada año puedan certificar su nivel de inglés con reconocimiento internacional, acompañando a centros preparadores, profesorado y estudiantes en todo el proceso.</w:t>
      </w:r>
    </w:p>
    <w:p w:rsidR="00000000" w:rsidDel="00000000" w:rsidP="00000000" w:rsidRDefault="00000000" w:rsidRPr="00000000" w14:paraId="00000039">
      <w:pPr>
        <w:spacing w:before="267" w:line="242" w:lineRule="auto"/>
        <w:ind w:left="140" w:right="1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Además de nuestra actividad principal, EXAMIA impulsa programas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responsabilidad social </w:t>
      </w:r>
      <w:r w:rsidDel="00000000" w:rsidR="00000000" w:rsidRPr="00000000">
        <w:rPr>
          <w:sz w:val="24"/>
          <w:szCs w:val="24"/>
          <w:rtl w:val="0"/>
        </w:rPr>
        <w:t xml:space="preserve">que apoyan a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comunidad educativa y deportiva</w:t>
      </w:r>
      <w:r w:rsidDel="00000000" w:rsidR="00000000" w:rsidRPr="00000000">
        <w:rPr>
          <w:sz w:val="24"/>
          <w:szCs w:val="24"/>
          <w:rtl w:val="0"/>
        </w:rPr>
        <w:t xml:space="preserve">, como las presentes becas, orientadas a reforzar valores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esfuerzo, excelencia y superación personal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before="273" w:line="242" w:lineRule="auto"/>
        <w:ind w:left="140" w:right="14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Colaboramos activamente con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centros de formación, instituciones académicas y federaciones deportivas</w:t>
      </w:r>
      <w:r w:rsidDel="00000000" w:rsidR="00000000" w:rsidRPr="00000000">
        <w:rPr>
          <w:sz w:val="24"/>
          <w:szCs w:val="24"/>
          <w:rtl w:val="0"/>
        </w:rPr>
        <w:t xml:space="preserve">, generando un ecosistema de apoyo en el que la educación y el deporte se convierten en motores de progreso.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" w:line="242" w:lineRule="auto"/>
        <w:ind w:left="140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BECAS EXAMIA nacen de este compromiso y se entienden como una iniciativa complementaria que no sustituye ni compite con otras ayudas, sino que las refuerza, con el objetivo de ofrecer oportunidades reales a quienes demuestran constancia y mérito en su desarrollo académico o deportivo.</w:t>
      </w:r>
    </w:p>
    <w:p w:rsidR="00000000" w:rsidDel="00000000" w:rsidP="00000000" w:rsidRDefault="00000000" w:rsidRPr="00000000" w14:paraId="0000003C">
      <w:pPr>
        <w:spacing w:before="272" w:line="240" w:lineRule="auto"/>
        <w:ind w:left="140" w:right="140" w:firstLine="0"/>
        <w:jc w:val="both"/>
        <w:rPr>
          <w:i w:val="1"/>
          <w:iCs w:val="1"/>
          <w:sz w:val="24"/>
          <w:szCs w:val="24"/>
        </w:rPr>
        <w:sectPr>
          <w:type w:val="nextPage"/>
          <w:pgSz w:h="16840" w:w="11900" w:orient="portrait"/>
          <w:pgMar w:bottom="1140" w:top="1840" w:left="1559" w:right="1559" w:header="708" w:footer="947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“Las Becas EXAMIA son una muestra de nuestro compromiso social con los jóvenes que representan el esfuerzo, la constancia y los valores que compartimos en Cambridge y en el deporte. Nuestra intención es sumar.”</w:t>
      </w:r>
    </w:p>
    <w:p w:rsidR="00000000" w:rsidDel="00000000" w:rsidP="00000000" w:rsidRDefault="00000000" w:rsidRPr="00000000" w14:paraId="0000003D">
      <w:pPr>
        <w:spacing w:before="1" w:lineRule="auto"/>
        <w:ind w:left="140" w:right="0" w:firstLine="0"/>
        <w:jc w:val="left"/>
        <w:rPr>
          <w:rFonts w:ascii="Calibri" w:cs="Calibri" w:eastAsia="Calibri" w:hAnsi="Calibri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" w:lineRule="auto"/>
        <w:ind w:left="140" w:right="0" w:firstLine="0"/>
        <w:jc w:val="left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2f5496"/>
          <w:sz w:val="32"/>
          <w:szCs w:val="32"/>
          <w:rtl w:val="0"/>
        </w:rPr>
        <w:t xml:space="preserve">ANEXO I – DECLARACIÓN DE ACEPTACIÓN DEL BECARIO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59"/>
          <w:tab w:val="left" w:leader="none" w:pos="1718"/>
          <w:tab w:val="left" w:leader="none" w:pos="6421"/>
          <w:tab w:val="left" w:leader="none" w:pos="6796"/>
          <w:tab w:val="left" w:leader="none" w:pos="7410"/>
          <w:tab w:val="left" w:leader="none" w:pos="8480"/>
        </w:tabs>
        <w:spacing w:before="280" w:lineRule="auto"/>
        <w:ind w:left="1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Yo,</w:t>
        <w:tab/>
        <w:t xml:space="preserve">D./Dña.</w:t>
        <w:tab/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,</w:t>
        <w:tab/>
        <w:t xml:space="preserve">con</w:t>
        <w:tab/>
        <w:t xml:space="preserve">DNI/NIE</w:t>
        <w:tab/>
        <w:t xml:space="preserve">nº</w:t>
      </w:r>
    </w:p>
    <w:p w:rsidR="00000000" w:rsidDel="00000000" w:rsidP="00000000" w:rsidRDefault="00000000" w:rsidRPr="00000000" w14:paraId="00000040">
      <w:pPr>
        <w:spacing w:before="0" w:lineRule="auto"/>
        <w:ind w:left="274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, en calidad de participante en el programa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BECAS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651000" cy="571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20500" y="3774975"/>
                          <a:ext cx="1651000" cy="5715"/>
                          <a:chOff x="4520500" y="3774975"/>
                          <a:chExt cx="1651000" cy="9550"/>
                        </a:xfrm>
                      </wpg:grpSpPr>
                      <wpg:grpSp>
                        <wpg:cNvGrpSpPr/>
                        <wpg:grpSpPr>
                          <a:xfrm>
                            <a:off x="4520500" y="3777143"/>
                            <a:ext cx="1651000" cy="5700"/>
                            <a:chOff x="0" y="0"/>
                            <a:chExt cx="1651000" cy="5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51000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2598"/>
                              <a:ext cx="1651000" cy="1270"/>
                            </a:xfrm>
                            <a:custGeom>
                              <a:rect b="b" l="l" r="r" t="t"/>
                              <a:pathLst>
                                <a:path extrusionOk="0" h="120000" w="1651000">
                                  <a:moveTo>
                                    <a:pt x="0" y="0"/>
                                  </a:moveTo>
                                  <a:lnTo>
                                    <a:pt x="165089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651000" cy="5715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" w:lineRule="auto"/>
        <w:ind w:left="1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14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he leído íntegramente y entiendo las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Bases Legales de las BECAS EXAMIA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aceptándolas sin reserva alguna.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1" w:line="240" w:lineRule="auto"/>
        <w:ind w:left="860" w:right="13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me comprometo a cumplir todas las obligaciones establecidas en ellas, especialmente las relativas a requisitos de participación, uso de la ayuda recibida, visibilidad digital y seguimiento en redes sociales oficiales de EXAMIA.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13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soy consciente de que la ayuda concedida se entrega en metálico con la finalidad exclusiva de cubrir gastos vinculados a mi formación o a mi práctica deportiva, y me responsabilizo de destinarla únicamente a dichos fines.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after="0" w:before="0" w:line="240" w:lineRule="auto"/>
        <w:ind w:left="860" w:right="13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Que entiendo que el incumplimiento de cualquiera de los requisitos podrá suponer la retirada de la beca o la exclusión de futuras convocatorias.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423"/>
          <w:tab w:val="left" w:leader="none" w:pos="2839"/>
          <w:tab w:val="left" w:leader="none" w:pos="4089"/>
          <w:tab w:val="left" w:leader="none" w:pos="5383"/>
          <w:tab w:val="left" w:leader="none" w:pos="6955"/>
          <w:tab w:val="left" w:leader="none" w:pos="7441"/>
          <w:tab w:val="left" w:leader="none" w:pos="8204"/>
        </w:tabs>
        <w:spacing w:before="0" w:lineRule="auto"/>
        <w:ind w:left="140" w:right="13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</w:t>
        <w:tab/>
        <w:t xml:space="preserve">caso</w:t>
        <w:tab/>
        <w:t xml:space="preserve">de</w:t>
        <w:tab/>
        <w:t xml:space="preserve">ser</w:t>
        <w:tab/>
        <w:t xml:space="preserve">menor</w:t>
        <w:tab/>
        <w:t xml:space="preserve">de</w:t>
        <w:tab/>
        <w:tab/>
        <w:t xml:space="preserve">edad: Mi representante legal, D./Dña.</w:t>
        <w:tab/>
        <w:tab/>
        <w:tab/>
        <w:tab/>
        <w:tab/>
        <w:t xml:space="preserve">, con DNI/NIE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7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985770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53100" y="3774975"/>
                          <a:ext cx="2985770" cy="5715"/>
                          <a:chOff x="3853100" y="3774975"/>
                          <a:chExt cx="2985775" cy="9550"/>
                        </a:xfrm>
                      </wpg:grpSpPr>
                      <wpg:grpSp>
                        <wpg:cNvGrpSpPr/>
                        <wpg:grpSpPr>
                          <a:xfrm>
                            <a:off x="3853115" y="3777143"/>
                            <a:ext cx="2985770" cy="5700"/>
                            <a:chOff x="0" y="0"/>
                            <a:chExt cx="2985770" cy="5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85750" cy="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2598"/>
                              <a:ext cx="2985770" cy="1270"/>
                            </a:xfrm>
                            <a:custGeom>
                              <a:rect b="b" l="l" r="r" t="t"/>
                              <a:pathLst>
                                <a:path extrusionOk="0" h="120000" w="2985770">
                                  <a:moveTo>
                                    <a:pt x="0" y="0"/>
                                  </a:moveTo>
                                  <a:lnTo>
                                    <a:pt x="298541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985770" cy="5715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577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3044"/>
        </w:tabs>
        <w:spacing w:before="0" w:lineRule="auto"/>
        <w:ind w:left="140" w:right="139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nº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, declara igualmente su conformidad con las presentes bases, autorizando expresamente la participación y el ingreso de la cuantía concedida en la cuenta bancaria indicada.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12"/>
          <w:tab w:val="left" w:leader="none" w:pos="5612"/>
        </w:tabs>
        <w:spacing w:before="0" w:lineRule="auto"/>
        <w:ind w:left="140" w:right="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, a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 20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4898"/>
        </w:tabs>
        <w:spacing w:before="0" w:lineRule="auto"/>
        <w:ind w:left="14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becario/a: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6670"/>
        </w:tabs>
        <w:spacing w:before="0" w:lineRule="auto"/>
        <w:ind w:left="1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representante legal (si procede):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140" w:top="1840" w:left="1559" w:right="1559" w:header="708" w:footer="94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1549411</wp:posOffset>
              </wp:positionH>
              <wp:positionV relativeFrom="paragraph">
                <wp:posOffset>9946564</wp:posOffset>
              </wp:positionV>
              <wp:extent cx="2475230" cy="31559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113148" y="3626965"/>
                        <a:ext cx="246570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Examia believes in you.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1549411</wp:posOffset>
              </wp:positionH>
              <wp:positionV relativeFrom="paragraph">
                <wp:posOffset>9946564</wp:posOffset>
              </wp:positionV>
              <wp:extent cx="2475230" cy="315595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5230" cy="315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4330063</wp:posOffset>
          </wp:positionH>
          <wp:positionV relativeFrom="page">
            <wp:posOffset>449578</wp:posOffset>
          </wp:positionV>
          <wp:extent cx="2145733" cy="726439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5733" cy="7264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6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652" w:hanging="360"/>
      </w:pPr>
      <w:rPr/>
    </w:lvl>
    <w:lvl w:ilvl="2">
      <w:start w:val="0"/>
      <w:numFmt w:val="bullet"/>
      <w:lvlText w:val="•"/>
      <w:lvlJc w:val="left"/>
      <w:pPr>
        <w:ind w:left="2444" w:hanging="360"/>
      </w:pPr>
      <w:rPr/>
    </w:lvl>
    <w:lvl w:ilvl="3">
      <w:start w:val="0"/>
      <w:numFmt w:val="bullet"/>
      <w:lvlText w:val="•"/>
      <w:lvlJc w:val="left"/>
      <w:pPr>
        <w:ind w:left="3236" w:hanging="360"/>
      </w:pPr>
      <w:rPr/>
    </w:lvl>
    <w:lvl w:ilvl="4">
      <w:start w:val="0"/>
      <w:numFmt w:val="bullet"/>
      <w:lvlText w:val="•"/>
      <w:lvlJc w:val="left"/>
      <w:pPr>
        <w:ind w:left="4028" w:hanging="360"/>
      </w:pPr>
      <w:rPr/>
    </w:lvl>
    <w:lvl w:ilvl="5">
      <w:start w:val="0"/>
      <w:numFmt w:val="bullet"/>
      <w:lvlText w:val="•"/>
      <w:lvlJc w:val="left"/>
      <w:pPr>
        <w:ind w:left="4820" w:hanging="360"/>
      </w:pPr>
      <w:rPr/>
    </w:lvl>
    <w:lvl w:ilvl="6">
      <w:start w:val="0"/>
      <w:numFmt w:val="bullet"/>
      <w:lvlText w:val="•"/>
      <w:lvlJc w:val="left"/>
      <w:pPr>
        <w:ind w:left="5612" w:hanging="360"/>
      </w:pPr>
      <w:rPr/>
    </w:lvl>
    <w:lvl w:ilvl="7">
      <w:start w:val="0"/>
      <w:numFmt w:val="bullet"/>
      <w:lvlText w:val="•"/>
      <w:lvlJc w:val="left"/>
      <w:pPr>
        <w:ind w:left="6404" w:hanging="360"/>
      </w:pPr>
      <w:rPr/>
    </w:lvl>
    <w:lvl w:ilvl="8">
      <w:start w:val="0"/>
      <w:numFmt w:val="bullet"/>
      <w:lvlText w:val="•"/>
      <w:lvlJc w:val="left"/>
      <w:pPr>
        <w:ind w:left="7196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0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36"/>
        <w:szCs w:val="36"/>
      </w:rPr>
    </w:lvl>
    <w:lvl w:ilvl="1">
      <w:start w:val="0"/>
      <w:numFmt w:val="bullet"/>
      <w:lvlText w:val="●"/>
      <w:lvlJc w:val="left"/>
      <w:pPr>
        <w:ind w:left="86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o"/>
      <w:lvlJc w:val="left"/>
      <w:pPr>
        <w:ind w:left="1580" w:hanging="360"/>
      </w:pPr>
      <w:rPr>
        <w:rFonts w:ascii="Courier New" w:cs="Courier New" w:eastAsia="Courier New" w:hAnsi="Courier New"/>
        <w:b w:val="0"/>
        <w:bCs w:val="0"/>
        <w:i w:val="0"/>
        <w:iCs w:val="0"/>
        <w:sz w:val="20"/>
        <w:szCs w:val="20"/>
      </w:rPr>
    </w:lvl>
    <w:lvl w:ilvl="3">
      <w:start w:val="0"/>
      <w:numFmt w:val="bullet"/>
      <w:lvlText w:val="▪"/>
      <w:lvlJc w:val="left"/>
      <w:pPr>
        <w:ind w:left="230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4">
      <w:start w:val="0"/>
      <w:numFmt w:val="bullet"/>
      <w:lvlText w:val="•"/>
      <w:lvlJc w:val="left"/>
      <w:pPr>
        <w:ind w:left="3225" w:hanging="360"/>
      </w:pPr>
      <w:rPr/>
    </w:lvl>
    <w:lvl w:ilvl="5">
      <w:start w:val="0"/>
      <w:numFmt w:val="bullet"/>
      <w:lvlText w:val="•"/>
      <w:lvlJc w:val="left"/>
      <w:pPr>
        <w:ind w:left="4151" w:hanging="360"/>
      </w:pPr>
      <w:rPr/>
    </w:lvl>
    <w:lvl w:ilvl="6">
      <w:start w:val="0"/>
      <w:numFmt w:val="bullet"/>
      <w:lvlText w:val="•"/>
      <w:lvlJc w:val="left"/>
      <w:pPr>
        <w:ind w:left="5077" w:hanging="360"/>
      </w:pPr>
      <w:rPr/>
    </w:lvl>
    <w:lvl w:ilvl="7">
      <w:start w:val="0"/>
      <w:numFmt w:val="bullet"/>
      <w:lvlText w:val="•"/>
      <w:lvlJc w:val="left"/>
      <w:pPr>
        <w:ind w:left="6003" w:hanging="360"/>
      </w:pPr>
      <w:rPr/>
    </w:lvl>
    <w:lvl w:ilvl="8">
      <w:start w:val="0"/>
      <w:numFmt w:val="bullet"/>
      <w:lvlText w:val="•"/>
      <w:lvlJc w:val="left"/>
      <w:pPr>
        <w:ind w:left="6929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00" w:hanging="360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20"/>
    </w:pPr>
    <w:rPr>
      <w:rFonts w:ascii="Times New Roman" w:cs="Times New Roman" w:eastAsia="Times New Roman" w:hAnsi="Times New Roman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>
      <w:ind w:left="860" w:hanging="360"/>
    </w:pPr>
    <w:rPr>
      <w:rFonts w:ascii="Times New Roman" w:cs="Times New Roman" w:eastAsia="Times New Roman" w:hAnsi="Times New Roman"/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9AqpF0+xup34FI2DD/x0fINbTQ==">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2025-12-01T09:46:20Z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macOS Versión 14.7.8 (Compilación 23H730) Quartz PDFContext</vt:lpwstr>
  </property>
</Properties>
</file>